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75" w:rsidRDefault="00585775">
      <w:pPr>
        <w:rPr>
          <w:lang w:val="ru-RU"/>
        </w:rPr>
      </w:pPr>
      <w:bookmarkStart w:id="0" w:name="_GoBack"/>
      <w:bookmarkEnd w:id="0"/>
    </w:p>
    <w:p w:rsidR="001C2CB0" w:rsidRPr="001C2CB0" w:rsidRDefault="001C2CB0">
      <w:pPr>
        <w:rPr>
          <w:lang w:val="ru-RU"/>
        </w:rPr>
        <w:sectPr w:rsidR="001C2CB0" w:rsidRPr="001C2CB0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11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5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75" w:rsidRPr="001C2CB0" w:rsidRDefault="00585775">
      <w:pPr>
        <w:autoSpaceDE w:val="0"/>
        <w:autoSpaceDN w:val="0"/>
        <w:spacing w:after="78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85775" w:rsidRPr="001C2CB0" w:rsidRDefault="0042455E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5 классов составлена на основе Требований к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  № 287, зарегистрирова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н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ительства Российской Федерации от 9 апреля 2016 г. № 637-р). </w:t>
      </w:r>
    </w:p>
    <w:p w:rsidR="00585775" w:rsidRPr="001C2CB0" w:rsidRDefault="0042455E">
      <w:pPr>
        <w:autoSpaceDE w:val="0"/>
        <w:autoSpaceDN w:val="0"/>
        <w:spacing w:before="264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585775" w:rsidRPr="001C2CB0" w:rsidRDefault="0042455E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585775" w:rsidRPr="001C2CB0" w:rsidRDefault="0042455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ценностям, как национальным, так и общечеловеческим.</w:t>
      </w:r>
    </w:p>
    <w:p w:rsidR="00585775" w:rsidRPr="001C2CB0" w:rsidRDefault="0042455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к добро, справедливость, честь, патриотизм, гуманизм, дом, семья.</w:t>
      </w:r>
    </w:p>
    <w:p w:rsidR="00585775" w:rsidRPr="001C2CB0" w:rsidRDefault="0042455E">
      <w:pPr>
        <w:autoSpaceDE w:val="0"/>
        <w:autoSpaceDN w:val="0"/>
        <w:spacing w:before="70" w:after="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растных особенностей школьников, их психического и литературного развития, жизненного и читательского опыта.</w:t>
      </w:r>
    </w:p>
    <w:p w:rsidR="00585775" w:rsidRPr="001C2CB0" w:rsidRDefault="0042455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ющему миру и его воплощения в творческих работах различных жанров. </w:t>
      </w:r>
    </w:p>
    <w:p w:rsidR="00585775" w:rsidRPr="001C2CB0" w:rsidRDefault="0042455E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585775" w:rsidRPr="001C2CB0" w:rsidRDefault="0042455E">
      <w:pPr>
        <w:autoSpaceDE w:val="0"/>
        <w:autoSpaceDN w:val="0"/>
        <w:spacing w:before="262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585775" w:rsidRPr="001C2CB0" w:rsidRDefault="0042455E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Цели изучения предм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причаст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которые постепенно усложняются от 5 к 9 классу. 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78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585775" w:rsidRPr="001C2CB0" w:rsidRDefault="0042455E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 д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культуре. </w:t>
      </w:r>
    </w:p>
    <w:p w:rsidR="00585775" w:rsidRPr="001C2CB0" w:rsidRDefault="0042455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прочитанное, направлены на формирование у школьников систе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ию и выражать собственное отношение к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формации с использованием различных источников, владеть навыками их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585775" w:rsidRPr="001C2CB0" w:rsidRDefault="0042455E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585775" w:rsidRPr="001C2CB0" w:rsidRDefault="0042455E">
      <w:pPr>
        <w:autoSpaceDE w:val="0"/>
        <w:autoSpaceDN w:val="0"/>
        <w:spacing w:before="262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585775" w:rsidRPr="001C2CB0" w:rsidRDefault="0042455E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«Литература» входит в п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редметную область «Русский язык и литература» и является обязательным для изучения. Предмет «Литература» преемственен по отношению к предмету«Литературное чтение». 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66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78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85775" w:rsidRPr="001C2CB0" w:rsidRDefault="0042455E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585775" w:rsidRPr="001C2CB0" w:rsidRDefault="0042455E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ицы, поговорки, загадки. Сказки народов России и народов мира (не менее трёх).</w:t>
      </w:r>
    </w:p>
    <w:p w:rsidR="00585775" w:rsidRPr="001C2CB0" w:rsidRDefault="0042455E">
      <w:pPr>
        <w:autoSpaceDE w:val="0"/>
        <w:autoSpaceDN w:val="0"/>
        <w:spacing w:before="408" w:after="0"/>
        <w:ind w:right="144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Лисица».</w:t>
      </w:r>
    </w:p>
    <w:p w:rsidR="00585775" w:rsidRPr="001C2CB0" w:rsidRDefault="0042455E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трёх). «Зимнее утро»,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«Зимний вечер», «Няне» и др. «Сказка о мёртвой царевне и о семи богатырях».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585775" w:rsidRPr="001C2CB0" w:rsidRDefault="0042455E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сборника«Вечера на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хуторе близ Диканьки».</w:t>
      </w:r>
    </w:p>
    <w:p w:rsidR="00585775" w:rsidRPr="001C2CB0" w:rsidRDefault="0042455E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585775" w:rsidRPr="001C2CB0" w:rsidRDefault="0042455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585775" w:rsidRPr="001C2CB0" w:rsidRDefault="0042455E">
      <w:pPr>
        <w:autoSpaceDE w:val="0"/>
        <w:autoSpaceDN w:val="0"/>
        <w:spacing w:before="406" w:after="0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(не менее пяти стихотворений трёх поэтов). Например, стихотворения А. К. Толстого, Ф. И. Тютчева,  А.  А.  Фета,  И.  А.  Бунина,  А.  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.  Блока, С. А. Есенина, Н. М. Рубцова, Ю. П. Кузнецова.</w:t>
      </w:r>
    </w:p>
    <w:p w:rsidR="00585775" w:rsidRPr="001C2CB0" w:rsidRDefault="0042455E">
      <w:pPr>
        <w:autoSpaceDE w:val="0"/>
        <w:autoSpaceDN w:val="0"/>
        <w:spacing w:before="70" w:after="0" w:line="271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585775" w:rsidRPr="001C2CB0" w:rsidRDefault="0042455E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). Например, «Галоша», «Лёля  и  Минька»,  «Ёлка», «Золотые  слова»,  «Встреча» и др.</w:t>
      </w:r>
    </w:p>
    <w:p w:rsidR="00585775" w:rsidRPr="001C2CB0" w:rsidRDefault="0042455E">
      <w:pPr>
        <w:autoSpaceDE w:val="0"/>
        <w:autoSpaceDN w:val="0"/>
        <w:spacing w:before="70" w:after="0" w:line="262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выбору). Например, «Корова», «Никита» и др.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«Васюткино озеро».</w:t>
      </w:r>
    </w:p>
    <w:p w:rsidR="00585775" w:rsidRPr="001C2CB0" w:rsidRDefault="0042455E">
      <w:pPr>
        <w:autoSpaceDE w:val="0"/>
        <w:autoSpaceDN w:val="0"/>
        <w:spacing w:before="406" w:after="0" w:line="262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585775" w:rsidRPr="001C2CB0" w:rsidRDefault="0042455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Кассиль. «Дорогие мои мальчишки»; Ю. Я. Яковлев. «Девочки с  Васильевского  острова»; В. П. Катаев. «Сын полка» и др.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585775" w:rsidRPr="001C2CB0" w:rsidRDefault="0042455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Например, произведения В. Г. Короленко, В. П. Катаева,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В. П. Крапивина, Ю. П. Казакова, А. Г. Алексина, В. П. Астафьева, В. К. Железникова, Ю. Я. Яковлева, Ю. И. Коваля, А. А. Гиваргизова, М.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66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С. Аромштам, Н. Ю. Абгарян.</w:t>
      </w:r>
    </w:p>
    <w:p w:rsidR="00585775" w:rsidRPr="001C2CB0" w:rsidRDefault="0042455E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приключенческого жанра 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отечественных писателей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 (одно  по  выбору). Например,  К.  Булычёв.  «Девочка, с которой ничего не случится», «Миллион приключений» и др. (главы по выбору).</w:t>
      </w:r>
    </w:p>
    <w:p w:rsidR="00585775" w:rsidRPr="001C2CB0" w:rsidRDefault="0042455E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«Песня соловья»; М. Карим. «Эту песню мать мне пела».</w:t>
      </w:r>
    </w:p>
    <w:p w:rsidR="00585775" w:rsidRPr="001C2CB0" w:rsidRDefault="0042455E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585775" w:rsidRPr="001C2CB0" w:rsidRDefault="0042455E">
      <w:pPr>
        <w:autoSpaceDE w:val="0"/>
        <w:autoSpaceDN w:val="0"/>
        <w:spacing w:before="72" w:after="0" w:line="262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ране Чудес» (главы по выбору), Дж. Р. Р. Толкин. «Хоббит, или Туда и обратно» (главы по выбору).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Например,   М.   Твен. </w:t>
      </w:r>
    </w:p>
    <w:p w:rsidR="00585775" w:rsidRPr="001C2CB0" w:rsidRDefault="0042455E">
      <w:pPr>
        <w:autoSpaceDE w:val="0"/>
        <w:autoSpaceDN w:val="0"/>
        <w:spacing w:before="70" w:after="0"/>
        <w:ind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«Приключения   Тома   Сойера»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(главы по выбору); Дж. Лондон. «Ска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зание о Кише»; Р. Брэдбери. Рассказы. Например, «Каникулы»,«Звук бегущих ног»,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585775" w:rsidRPr="001C2CB0" w:rsidRDefault="0042455E">
      <w:pPr>
        <w:autoSpaceDE w:val="0"/>
        <w:autoSpaceDN w:val="0"/>
        <w:spacing w:before="7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проза о животн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ых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585775" w:rsidRPr="001C2CB0" w:rsidRDefault="0042455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Э. Сетон-Томпсон. «Королевская аналостанка»; Дж. Даррелл. «Говорящий свёрток»; Дж. Лондон. «Белый  клык»; Дж. Р. Киплинг. «Маугли», «Рикки-Тикки-Тави» и др.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78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85775" w:rsidRPr="001C2CB0" w:rsidRDefault="0042455E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585775" w:rsidRPr="001C2CB0" w:rsidRDefault="0042455E">
      <w:pPr>
        <w:autoSpaceDE w:val="0"/>
        <w:autoSpaceDN w:val="0"/>
        <w:spacing w:before="262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85775" w:rsidRPr="001C2CB0" w:rsidRDefault="0042455E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85775" w:rsidRPr="001C2CB0" w:rsidRDefault="0042455E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Гра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жданского воспитания:</w:t>
      </w:r>
    </w:p>
    <w:p w:rsidR="00585775" w:rsidRPr="001C2CB0" w:rsidRDefault="0042455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аны, в том числе в сопоставлении с ситуациями, отражёнными в литературных произведениях;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отиводействия коррупции;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85775" w:rsidRPr="001C2CB0" w:rsidRDefault="0042455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рной деятельности (волонтерство; помощь людям, нуждающимся в ней).</w:t>
      </w:r>
    </w:p>
    <w:p w:rsidR="00585775" w:rsidRPr="001C2CB0" w:rsidRDefault="0042455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585775" w:rsidRPr="001C2CB0" w:rsidRDefault="0042455E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уры Российской Федерации, своего края, народов России в контексте изучения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ценностное отношение к достижениям своей Родины — России, к науке, искусству, спорту,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технологиям, боевым подвигам и трудовым достижениям народа, в том числе отражённым в художественных произведениях;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108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85775" w:rsidRPr="001C2CB0" w:rsidRDefault="0042455E">
      <w:pPr>
        <w:autoSpaceDE w:val="0"/>
        <w:autoSpaceDN w:val="0"/>
        <w:spacing w:before="298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585775" w:rsidRPr="001C2CB0" w:rsidRDefault="0042455E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ориента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равовых норм с учётом осознания последствий поступков;</w:t>
      </w:r>
    </w:p>
    <w:p w:rsidR="00585775" w:rsidRPr="001C2CB0" w:rsidRDefault="0042455E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85775" w:rsidRPr="001C2CB0" w:rsidRDefault="0042455E">
      <w:pPr>
        <w:autoSpaceDE w:val="0"/>
        <w:autoSpaceDN w:val="0"/>
        <w:spacing w:before="298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585775" w:rsidRPr="001C2CB0" w:rsidRDefault="0042455E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ценности отечественного и мирового искусства, роли этнических культурных традиций и народного творчества; 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585775" w:rsidRPr="001C2CB0" w:rsidRDefault="0042455E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благополучия:</w:t>
      </w:r>
    </w:p>
    <w:p w:rsidR="00585775" w:rsidRPr="001C2CB0" w:rsidRDefault="0042455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нятий и отдыха, регулярная физическая активность); </w:t>
      </w:r>
    </w:p>
    <w:p w:rsidR="00585775" w:rsidRPr="001C2CB0" w:rsidRDefault="0042455E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выки безопасного поведения в интернет-среде в процессе школьного литературного образования; 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вая дальнейшие цели;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85775" w:rsidRPr="001C2CB0" w:rsidRDefault="0042455E">
      <w:pPr>
        <w:autoSpaceDE w:val="0"/>
        <w:autoSpaceDN w:val="0"/>
        <w:spacing w:before="418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96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интерес к практи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обучения на протяжении всей жизни для успе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шной профессиональной деятельности и развитие необходимых умений для этого; 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585775" w:rsidRPr="001C2CB0" w:rsidRDefault="0042455E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уважение к труду и результатам трудовой деятельности, в том числе при изучении произведений русского фольклора и литерат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уры; 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85775" w:rsidRPr="001C2CB0" w:rsidRDefault="0042455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585775" w:rsidRPr="001C2CB0" w:rsidRDefault="0042455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знаний из социальных и естественных наук для реш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задач в области окружающей среды, планирования поступков и оценки их возможных последствий для окружающей среды; 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роли как гражданина и потребителя в условиях взаимосвязи пр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иродной, технологической и социальной сред; 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585775" w:rsidRPr="001C2CB0" w:rsidRDefault="0042455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85775" w:rsidRPr="001C2CB0" w:rsidRDefault="0042455E">
      <w:pPr>
        <w:autoSpaceDE w:val="0"/>
        <w:autoSpaceDN w:val="0"/>
        <w:spacing w:before="180" w:after="0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 систему научных представлений об основных закономерностях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овл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адение основными навыками исследовательской деятельности с учётом специфики школьного литературного образования; 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учия.</w:t>
      </w:r>
    </w:p>
    <w:p w:rsidR="00585775" w:rsidRPr="001C2CB0" w:rsidRDefault="0042455E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85775" w:rsidRPr="001C2CB0" w:rsidRDefault="0042455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щественного поведения, форм социальной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66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во взаимодействии в условиях неопределённости, открытость опыту и зна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ниям других; 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их; </w:t>
      </w:r>
    </w:p>
    <w:p w:rsidR="00585775" w:rsidRPr="001C2CB0" w:rsidRDefault="0042455E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ать своё развитие; 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ужающую среду, достижений целей и преодоления вызовов, возможных глобальных последствий;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ситуации; 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585775" w:rsidRPr="001C2CB0" w:rsidRDefault="0042455E">
      <w:pPr>
        <w:autoSpaceDE w:val="0"/>
        <w:autoSpaceDN w:val="0"/>
        <w:spacing w:before="322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85775" w:rsidRPr="001C2CB0" w:rsidRDefault="0042455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585775" w:rsidRPr="001C2CB0" w:rsidRDefault="0042455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C2CB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</w:t>
      </w: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ия:</w:t>
      </w:r>
    </w:p>
    <w:p w:rsidR="00585775" w:rsidRPr="001C2CB0" w:rsidRDefault="0042455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ратурных фактах и наблюдениях над текстом;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78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дедуктивных и индуктивных умозаключений,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умозаключений по аналогии;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ьно выделенных критериев).</w:t>
      </w:r>
    </w:p>
    <w:p w:rsidR="00585775" w:rsidRPr="001C2CB0" w:rsidRDefault="0042455E">
      <w:pPr>
        <w:autoSpaceDE w:val="0"/>
        <w:autoSpaceDN w:val="0"/>
        <w:spacing w:before="18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585775" w:rsidRPr="001C2CB0" w:rsidRDefault="0042455E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ану небольшое исследование по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85775" w:rsidRPr="001C2CB0" w:rsidRDefault="0042455E">
      <w:pPr>
        <w:autoSpaceDE w:val="0"/>
        <w:autoSpaceDN w:val="0"/>
        <w:spacing w:before="18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585775" w:rsidRPr="001C2CB0" w:rsidRDefault="0042455E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различные методы, инструменты и запросы при поиске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ения;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оптимальную форму представления литературной и другой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информации и иллюстрировать решаемые учебные задачи несложными схемами, диаграммами, иной графикой и их комбинациями;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126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585775" w:rsidRPr="001C2CB0" w:rsidRDefault="0042455E">
      <w:pPr>
        <w:autoSpaceDE w:val="0"/>
        <w:autoSpaceDN w:val="0"/>
        <w:spacing w:before="178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1C2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85775" w:rsidRPr="001C2CB0" w:rsidRDefault="0042455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ии в соответствии с условиями и целями общения;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произведениях, и смягчать конфликты,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вести переговоры;</w:t>
      </w:r>
    </w:p>
    <w:p w:rsidR="00585775" w:rsidRPr="001C2CB0" w:rsidRDefault="0042455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585775" w:rsidRPr="001C2CB0" w:rsidRDefault="0042455E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, обнаруживать различие и сходство позиций;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и в соответствии с ним составлять устные и письменные тексты с использованием иллюстративных материалов.</w:t>
      </w:r>
    </w:p>
    <w:p w:rsidR="00585775" w:rsidRPr="001C2CB0" w:rsidRDefault="0042455E">
      <w:pPr>
        <w:autoSpaceDE w:val="0"/>
        <w:autoSpaceDN w:val="0"/>
        <w:spacing w:before="298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1C2CB0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85775" w:rsidRPr="001C2CB0" w:rsidRDefault="0042455E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85775" w:rsidRPr="001C2CB0" w:rsidRDefault="0042455E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аться, обсуждать процесс и результат совместной работы;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585775" w:rsidRPr="001C2CB0" w:rsidRDefault="0042455E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боты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114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личие и сходство позиций;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с ним составлять устные и письменные тексты с использованием иллюстративных материалов;</w:t>
      </w:r>
    </w:p>
    <w:p w:rsidR="00585775" w:rsidRPr="001C2CB0" w:rsidRDefault="0042455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с исходной задачей и вклад каждого члена команды в достижение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585775" w:rsidRPr="001C2CB0" w:rsidRDefault="0042455E">
      <w:pPr>
        <w:autoSpaceDE w:val="0"/>
        <w:autoSpaceDN w:val="0"/>
        <w:spacing w:before="178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1C2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85775" w:rsidRPr="001C2CB0" w:rsidRDefault="0042455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и, изображённые в художественной литературе;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ётом получения новых знаний об изучаемом литературном объекте;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585775" w:rsidRPr="001C2CB0" w:rsidRDefault="0042455E">
      <w:pPr>
        <w:autoSpaceDE w:val="0"/>
        <w:autoSpaceDN w:val="0"/>
        <w:spacing w:before="180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1C2CB0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85775" w:rsidRPr="001C2CB0" w:rsidRDefault="0042455E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самомотивации и рефлексии в школьном литературном образовании; давать адекватную оценку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учебной ситуации и предлагать план её изменения;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в деятельности, давать оценку приобретённому опыту, уметь находить позитивное в произошедшей ситуации;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ствие результата цели и условиям.</w:t>
      </w:r>
    </w:p>
    <w:p w:rsidR="00585775" w:rsidRPr="001C2CB0" w:rsidRDefault="0042455E">
      <w:pPr>
        <w:autoSpaceDE w:val="0"/>
        <w:autoSpaceDN w:val="0"/>
        <w:spacing w:before="178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1C2CB0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85775" w:rsidRPr="001C2CB0" w:rsidRDefault="0042455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150" w:line="220" w:lineRule="exact"/>
        <w:rPr>
          <w:lang w:val="ru-RU"/>
        </w:rPr>
      </w:pPr>
    </w:p>
    <w:p w:rsidR="00585775" w:rsidRPr="001C2CB0" w:rsidRDefault="0042455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выя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влять и анализировать причины эмоций;</w:t>
      </w:r>
    </w:p>
    <w:p w:rsidR="00585775" w:rsidRPr="001C2CB0" w:rsidRDefault="0042455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585775" w:rsidRPr="001C2CB0" w:rsidRDefault="0042455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1C2CB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85775" w:rsidRPr="001C2CB0" w:rsidRDefault="0042455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585775" w:rsidRPr="001C2CB0" w:rsidRDefault="0042455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585775" w:rsidRPr="001C2CB0" w:rsidRDefault="0042455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осознав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ать невозможность контролировать всё вокруг.</w:t>
      </w:r>
    </w:p>
    <w:p w:rsidR="00585775" w:rsidRPr="001C2CB0" w:rsidRDefault="0042455E">
      <w:pPr>
        <w:autoSpaceDE w:val="0"/>
        <w:autoSpaceDN w:val="0"/>
        <w:spacing w:before="322" w:after="0" w:line="230" w:lineRule="auto"/>
        <w:rPr>
          <w:lang w:val="ru-RU"/>
        </w:rPr>
      </w:pPr>
      <w:r w:rsidRPr="001C2CB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85775" w:rsidRPr="001C2CB0" w:rsidRDefault="0042455E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2) понимать, что литература —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это вид искусства и что художественный текст отличается от текста научного, делового, публицистического;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585775" w:rsidRPr="001C2CB0" w:rsidRDefault="0042455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тему и главную м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585775" w:rsidRPr="001C2CB0" w:rsidRDefault="0042455E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олицетворение; аллегория; ритм, рифма;</w:t>
      </w:r>
    </w:p>
    <w:p w:rsidR="00585775" w:rsidRPr="001C2CB0" w:rsidRDefault="004245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темы и сюжеты произведений, образы персонажей;</w:t>
      </w:r>
    </w:p>
    <w:p w:rsidR="00585775" w:rsidRPr="001C2CB0" w:rsidRDefault="0042455E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 помощью учителя изученные и самостоятельно прочитанные произведения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585775" w:rsidRPr="001C2CB0" w:rsidRDefault="0042455E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произведению (с учётом литературного развития и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щью учителя формулировать вопросы к тексту;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66" w:line="220" w:lineRule="exact"/>
        <w:rPr>
          <w:lang w:val="ru-RU"/>
        </w:rPr>
      </w:pPr>
    </w:p>
    <w:p w:rsidR="00585775" w:rsidRPr="001C2CB0" w:rsidRDefault="0042455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литературного развития обучающихся);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8) владеть начальными умениями интерпретации и оценки текстуально изученных произве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дений фольклора и литературы;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1C2CB0">
        <w:rPr>
          <w:lang w:val="ru-RU"/>
        </w:rPr>
        <w:br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11) участвовать в создании элементарных учебных проектов под руководством учителя и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учиться публично представлять их результаты (с учётом литературного развития обучающихся); </w:t>
      </w:r>
      <w:r w:rsidRPr="001C2CB0">
        <w:rPr>
          <w:lang w:val="ru-RU"/>
        </w:rPr>
        <w:br/>
      </w:r>
      <w:r w:rsidRPr="001C2CB0">
        <w:rPr>
          <w:lang w:val="ru-RU"/>
        </w:rPr>
        <w:tab/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</w:t>
      </w:r>
      <w:r w:rsidRPr="001C2CB0">
        <w:rPr>
          <w:rFonts w:ascii="Times New Roman" w:eastAsia="Times New Roman" w:hAnsi="Times New Roman"/>
          <w:color w:val="000000"/>
          <w:sz w:val="24"/>
          <w:lang w:val="ru-RU"/>
        </w:rPr>
        <w:t>ми и другими интернет-ресурсами, соблюдая правила информационной безопасности.</w:t>
      </w:r>
    </w:p>
    <w:p w:rsidR="00585775" w:rsidRPr="001C2CB0" w:rsidRDefault="00585775">
      <w:pPr>
        <w:rPr>
          <w:lang w:val="ru-RU"/>
        </w:rPr>
        <w:sectPr w:rsidR="00585775" w:rsidRPr="001C2CB0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585775" w:rsidRPr="001C2CB0" w:rsidRDefault="00585775">
      <w:pPr>
        <w:autoSpaceDE w:val="0"/>
        <w:autoSpaceDN w:val="0"/>
        <w:spacing w:after="64" w:line="220" w:lineRule="exact"/>
        <w:rPr>
          <w:lang w:val="ru-RU"/>
        </w:rPr>
      </w:pPr>
    </w:p>
    <w:p w:rsidR="00585775" w:rsidRDefault="0042455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8577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</w:tr>
      <w:tr w:rsidR="005857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Мифология</w:t>
            </w:r>
          </w:p>
        </w:tc>
      </w:tr>
      <w:tr w:rsidR="00585775">
        <w:trPr>
          <w:trHeight w:hRule="exact" w:val="284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мифы и другие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эпические произведения, отвечать на вопросы, пересказывать;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жанровые,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и художественные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прочитанных мифов;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мифы разных народов,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с эпическими произведениями; Характеризовать главных героев, сравнивать их поступки;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своё отношение к событиям и эпическим героям;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 читать мифы и другие эпические произведения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4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Фольклор</w:t>
            </w:r>
          </w:p>
        </w:tc>
      </w:tr>
      <w:tr w:rsidR="00585775">
        <w:trPr>
          <w:trHeight w:hRule="exact" w:val="1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фольклорные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малых жанров, отвечать на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пословицы от поговорок;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русские пословицы и поговорки с пословицами и поговорками других народов; Уметь сочинять и разгадывать загадки;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сочинения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2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народов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читать, пересказывать (кратко, подробно, выборочно) сказки, отвечать на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сказок (волшебные,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бытовые, о животных);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прочитанной сказки;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овать героев сказок, оценивать их поступки;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языка и композиции народных сказок разных народов (зачин,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концовка, постоянные эпитеты, устойчивые выражения и др.);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Сочинять собственные сказки, употребляя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сказочные устойчивые выражен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Инсценировать любимую сказку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4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 w:rsidRPr="001C2C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58577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А. Крылов. Басни (три по выбору). «Волк на псарне», «Листы и Корни»,«Свинья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басню, в том числе по ролям;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прочитанной басни;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незнакомого слова в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басню;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особенности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басенного жанра;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пер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воначальное представление об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аллегории и морали;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басню наизусть (по выбору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обучающегося);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Инсценировать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басню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«Сказка о мёртвой царевне и о семи богатырях»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текст от прозаического, аргументировать свой ответ;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единство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подобранных произведений;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лирических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(эпитет, метафору,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олицетворение, сравнение);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письменные работы по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первоначальному анализу стихотворен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стихотворения наизусть;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сказку, отвечать на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содержанию;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идейно-тематическое содержание сказки А. С. Пушкина;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своеобразие авторской сказки и её отличие от народной;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ключевые эпи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зоды в тексте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прочитанному тексту, задавать вопросы с целью понимания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стихотворения;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историческую основу, идейно-тематическое содержание;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позицию автора;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жанровые признаки и средства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изобразительности в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 (эпитет, олицетворение,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сравнение, метафора);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стихотворение наизусть;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мини-сочинение;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прозаический текст,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самостоятельно формулировать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подробно, выборочно) текст повести;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устный отзыв о прочитанном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средства,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создающие фантастический настрой повести, а также картины народной жизни;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близость повести к народным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 и легендам;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5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 w:rsidRPr="001C2CB0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585775">
        <w:trPr>
          <w:trHeight w:hRule="exact" w:val="22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отвечать на вопросы, пересказывать (подробно и сжато); Выделять наиболее яркие эпизоды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простой план рассказа;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 рассказа; Составлять устный портрет Герасима;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пейзажных описаний;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сочинение по содержанию рассказа;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сочинение по содержанию рассказа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А. Некрасов. Стихотворения (не менее двух). «Крестьянские дети».«Школьник». Поэма «Мороз, Красный нос» (фрагмент)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поэтический текст, в том числе по ролям;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содержание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лирического героя (автора);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отношение автора к детям;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Заучивать стихотворение наизусть;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585775" w:rsidRPr="001C2CB0" w:rsidRDefault="0042455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текст рассказа, отвечать на вопросы, пересказывать (подробно и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сжато);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основную мысль рассказа,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его композиционные особенности; Выделять ключевые эпизоды в тексте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сообщения о главных героях 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сравнительную характеристику Жилина и Костылина;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горцев, их обычаи и нравы; Давать собственную интерпретацию и оценку рассказа;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вопрос,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вязанный со знанием и пониманием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литературного произведения;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5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 w:rsidRPr="001C2CB0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  <w:tr w:rsidR="0058577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—ХХ веков о родной природе и о связи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стихотворение,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его тематическое содержан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ие,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 (эпитет, метафора, сравнение, олицетворение); Выявлять музыкальность поэтического текста; Выражать личное читательское отношение к прочитанному;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Заучивать одно из стихотворений наизусть;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4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веков. А. П. Чехов (два рассказа по выбору).</w:t>
            </w:r>
          </w:p>
          <w:p w:rsidR="00585775" w:rsidRPr="001C2CB0" w:rsidRDefault="0042455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«Лошадиная фамилия», «Мальчики», «Хирургия»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отвечать на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прочитанному произведению,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понимания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произведений, пересказывать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близко к тексту;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ро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 названия в литературном произведении;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героев ра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ссказа;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авторов по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основаниям;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детали, создающие комический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эффект;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один из рассказов или его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41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М. Зощенко (два рассказа по выбору).</w:t>
            </w:r>
          </w:p>
          <w:p w:rsidR="00585775" w:rsidRPr="001C2CB0" w:rsidRDefault="0042455E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«Галоша», «Лёля и Минька», «Ёлка», «Золотые слова», «Встреча»и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отвечать на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прочитанному произведению,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вопросы с целью понимания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произведений, пересказывать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близко к тексту;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литературном произведении;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произведение с учётом его жанровых особенностей, с исп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ользованием методов смыслового чтения и эстетического анализа, давать собственную интерпретацию и оценку произведениям;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рассказа;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авторов по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основаниям;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детали, создающие комический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эф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фект;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один из рассказов или его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 (не менее трёх).</w:t>
            </w:r>
          </w:p>
          <w:p w:rsidR="00585775" w:rsidRPr="001C2CB0" w:rsidRDefault="0042455E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произведения А. И. Куприна, М. М. П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ришвина, К. Г. Паустовского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прозаический текст,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владеть разными видами пересказа;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 и тематическое своеобразие 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характеризовать образ рассказчика,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роль в повествовании;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художественной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прозаического текста;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прочитанное произведение; Пользоваться библиотечным каталогом для поиска книги;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прозаический текст, отвечать на вопросы по прочитанному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произведению, задавать вопросы с целью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понимания содержания произведения, владеть разными видами пересказа;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 рассказа;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выразительности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прозаического текста;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вопрос,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анный со знанием и пониманием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литературного произведения;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Написание сочинения по самостоятельно составленному плану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«Васюткино 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4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прозаический текст, отвечать на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пересказывать, участвовать в беседе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произведении;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детали, языковые средства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выразительности, определять их роль в произведении;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незнакомого слова в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характер главного героя, его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взаимоотношение с природой;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роль пе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йзажа в рассказе;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герою </w:t>
            </w:r>
            <w:r w:rsidRPr="001C2CB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Написание сочинения по самостоятельно составленному плану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2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 w:rsidRPr="001C2CB0">
        <w:trPr>
          <w:trHeight w:hRule="exact" w:val="44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  <w:tr w:rsidR="00585775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отечественной прозы на тему «Человек на войне» (не менее двух).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 Л. А. Кассиль. «Дорогие мои мальчишки»; Ю. Я. Яковлев. «Девочки с Васильевского острова»; В. П. Катаев. «Сын полка»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(с использованием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 и самостоятельно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к тексту;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тему произведения, определять его композиционные особенности; Характеризовать и сопоставлять героев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выявлять художестве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нные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их создания;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произведении;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пересказа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вопрос;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прочитанному;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со слова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рями, определять значение незнакомых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отзыв на самостоятельно прочитанное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</w:t>
            </w:r>
          </w:p>
          <w:p w:rsidR="00585775" w:rsidRPr="001C2CB0" w:rsidRDefault="0042455E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произведения В. Г. 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Короленко, В. П. Катаева, В. П. Крапивина, Ю.</w:t>
            </w:r>
          </w:p>
          <w:p w:rsidR="00585775" w:rsidRPr="001C2CB0" w:rsidRDefault="0042455E">
            <w:pPr>
              <w:autoSpaceDE w:val="0"/>
              <w:autoSpaceDN w:val="0"/>
              <w:spacing w:before="18" w:after="0" w:line="250" w:lineRule="auto"/>
              <w:ind w:left="72" w:right="1440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П. Казакова, А. Г. Алексина,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П. Астафьева, В. К. Железникова, Ю. Я. Яковлева, Ю. И. Коваля, А. А. Гиваргизова, М. С. Аромштам,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Ю. Абгарян, А. В. Жвалевского и Е. Б. Пастернак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Воспринимать и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выразительно читать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формулировать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вопросы к тексту,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прозаические произведения; Определять тему, идею 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главных героев, составлять их словесный по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ртрет;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и их поступки с другими персонажами прочитанного произведения и персонажами других произведений;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авторскую позицию;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своё отношение к событиям, изображённым в произведении;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прочитанную книгу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приключенческого жанра отечественных писателей (одно по выбору). Например, К. Булычёв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«Девочка, с которойничегоне случится»,«Миллион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текст, отвечать на вопросы, пересказывать текст, используя авторские средства художественной выразительности;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главных героев, основные события;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самостоятельно прочитанное произведение, аргументировать свою позицию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4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 w:rsidRPr="001C2C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1C2CB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  <w:tr w:rsidR="0058577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(одно по выбору). Например, Р. Г. 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анализировать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поэтический текст;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общность темы и её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воплощение в стихотворениях русской поэзии и в произведениях поэтов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России;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средства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4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Зарубежная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</w:p>
        </w:tc>
      </w:tr>
      <w:tr w:rsidR="00585775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Например, «Снежная королева»,«Соловей»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сказку, отвечать на вопросы,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сюжет, композиционные и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особенности произведения;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к отдельным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 сказки;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сравнивать их поступки;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своё отношение к событиям и героям сказки;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связь сказки Х. К. Андерсена с фольклорными произведениями;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лиотечным каталогом для поиска книги;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сказочная проза (одно произведение по выбору). Например, Л. Кэрролл. «Алиса в Стране Чудес» (гл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авы); Дж. Р. Р. Толкин.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«Хоббит, или Туда и обратно» (главы)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произведение, задавать вопросы к отдельным фрагментам,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тему и основную идею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прочитанных глав;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героях и проблематике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свои суждения с опорой на текст;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своеобразие авторской сказочной прозы и её отличие от народной сказки;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прочитанное произведение; Пользоваться библиотечным каталогом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поиска книги;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проза о детях и подростках (два произведения по выбору).</w:t>
            </w:r>
          </w:p>
          <w:p w:rsidR="00585775" w:rsidRPr="001C2CB0" w:rsidRDefault="0042455E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 М. Твен. «Приключения Тома Сойера» (главы); Дж. Лондон. «Сказание о Кише»; Р. Брэдбери. Рассказы. Например, «Каникулы», «Звук бегущих ног»,«Зелёное утро»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Отвечать на воп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росы, самостоятельно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вопросы, пересказывать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отдельных глав;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произведения;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составлять их словесные портреты;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героев и их поступки с другими персонажами прочитан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ного произведения; Писать отзыв на прочитанную книгу;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8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приключенческая проза (два произведения по выбору). Например, Р. Л.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произведение, отвечать на вопросы;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вопросы к произведению в процессе его анализа;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животных (одно-два произведения по выбору). Например, Э. Сетон-Томпсон. «Королевская аналостанка»; Дж. Даррелл. «Говорящий свёрток»; Дж. Лондон. «Белый Клык»; Дж. Р. Киплинг.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«Маугли», «Рикки-Тикки-Тави»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Воспринимать и выразитель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читать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литературное произведение;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самостоятельно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вопросы, пересказывать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произведения или отдельных глав; Сопоставлять произведения по жанровым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особенностям;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с помощью учителя траекторию сам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остоятельного чтения;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45" w:lineRule="auto"/>
              <w:ind w:right="1008"/>
              <w:jc w:val="center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произведение, аргументировать свою позицию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2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740"/>
        <w:gridCol w:w="528"/>
        <w:gridCol w:w="1104"/>
        <w:gridCol w:w="1142"/>
        <w:gridCol w:w="804"/>
        <w:gridCol w:w="3326"/>
        <w:gridCol w:w="1080"/>
        <w:gridCol w:w="1382"/>
      </w:tblGrid>
      <w:tr w:rsidR="005857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585775">
        <w:trPr>
          <w:trHeight w:hRule="exact" w:val="14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итоговой контрольной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8" w:after="0" w:line="252" w:lineRule="auto"/>
              <w:ind w:left="72"/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Мультимедийное приложение к 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</w:t>
            </w:r>
            <w:r w:rsidRPr="001C2CB0">
              <w:rPr>
                <w:lang w:val="ru-RU"/>
              </w:rPr>
              <w:br/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класс» Г.С.</w:t>
            </w:r>
          </w:p>
          <w:p w:rsidR="00585775" w:rsidRDefault="0042455E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Меркина</w:t>
            </w:r>
          </w:p>
        </w:tc>
      </w:tr>
      <w:tr w:rsidR="00585775">
        <w:trPr>
          <w:trHeight w:hRule="exact" w:val="350"/>
        </w:trPr>
        <w:tc>
          <w:tcPr>
            <w:tcW w:w="61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83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34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328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Pr="001C2CB0" w:rsidRDefault="004245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C2CB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78" w:line="220" w:lineRule="exact"/>
      </w:pPr>
    </w:p>
    <w:p w:rsidR="00585775" w:rsidRDefault="0042455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85775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8577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  <w:tr w:rsidR="0058577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4245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5775" w:rsidRDefault="00585775"/>
        </w:tc>
      </w:tr>
    </w:tbl>
    <w:p w:rsidR="00585775" w:rsidRDefault="00585775">
      <w:pPr>
        <w:autoSpaceDE w:val="0"/>
        <w:autoSpaceDN w:val="0"/>
        <w:spacing w:after="0" w:line="14" w:lineRule="exact"/>
      </w:pPr>
    </w:p>
    <w:p w:rsidR="00585775" w:rsidRDefault="00585775">
      <w:pPr>
        <w:sectPr w:rsidR="0058577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78" w:line="220" w:lineRule="exact"/>
      </w:pPr>
    </w:p>
    <w:p w:rsidR="00585775" w:rsidRDefault="0042455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85775" w:rsidRDefault="0042455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</w:t>
      </w:r>
      <w:r>
        <w:rPr>
          <w:rFonts w:ascii="Times New Roman" w:eastAsia="Times New Roman" w:hAnsi="Times New Roman"/>
          <w:b/>
          <w:color w:val="000000"/>
          <w:sz w:val="24"/>
        </w:rPr>
        <w:t>АТЕРИАЛЫ ДЛЯ УЧЕНИКА</w:t>
      </w:r>
    </w:p>
    <w:p w:rsidR="00585775" w:rsidRDefault="0042455E">
      <w:pPr>
        <w:autoSpaceDE w:val="0"/>
        <w:autoSpaceDN w:val="0"/>
        <w:spacing w:before="16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Литература: учебник для 5 класса общеобразовательных учреждений; в 2 ч., авт.-сост. Г.С. Меркин, М. "Русское слово - учебник"</w:t>
      </w:r>
    </w:p>
    <w:p w:rsidR="00585775" w:rsidRDefault="0042455E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85775" w:rsidRDefault="0042455E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Соловьева Ф.Е. Уроки литературы к учебнику Г.С. Меркина «Литература». 5 кл</w:t>
      </w:r>
      <w:r>
        <w:rPr>
          <w:rFonts w:ascii="Times New Roman" w:eastAsia="Times New Roman" w:hAnsi="Times New Roman"/>
          <w:color w:val="000000"/>
          <w:sz w:val="24"/>
        </w:rPr>
        <w:t>асс: методическое пособие / Ф.Е. Соловьева; под ред. Г.С. Меркина. — М.: ООО «Русское слово — учебник», 2013. —344 с. — (ФГОС. Инновационная школа)</w:t>
      </w:r>
    </w:p>
    <w:p w:rsidR="00585775" w:rsidRDefault="0042455E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585775" w:rsidRDefault="0042455E">
      <w:pPr>
        <w:autoSpaceDE w:val="0"/>
        <w:autoSpaceDN w:val="0"/>
        <w:spacing w:before="16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Мультимедийное приложение к учебнику «Литература. 5</w:t>
      </w:r>
      <w:r>
        <w:rPr>
          <w:rFonts w:ascii="Times New Roman" w:eastAsia="Times New Roman" w:hAnsi="Times New Roman"/>
          <w:color w:val="000000"/>
          <w:sz w:val="24"/>
        </w:rPr>
        <w:t xml:space="preserve"> класс» Г.С. Меркина</w:t>
      </w:r>
    </w:p>
    <w:p w:rsidR="00585775" w:rsidRDefault="00585775">
      <w:pPr>
        <w:sectPr w:rsidR="0058577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85775" w:rsidRDefault="00585775">
      <w:pPr>
        <w:autoSpaceDE w:val="0"/>
        <w:autoSpaceDN w:val="0"/>
        <w:spacing w:after="78" w:line="220" w:lineRule="exact"/>
      </w:pPr>
    </w:p>
    <w:p w:rsidR="00585775" w:rsidRDefault="0042455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</w:t>
      </w:r>
      <w:r>
        <w:rPr>
          <w:rFonts w:ascii="Times New Roman" w:eastAsia="Times New Roman" w:hAnsi="Times New Roman"/>
          <w:b/>
          <w:color w:val="000000"/>
          <w:sz w:val="24"/>
        </w:rPr>
        <w:t>ЦЕССА</w:t>
      </w:r>
    </w:p>
    <w:p w:rsidR="00585775" w:rsidRDefault="0042455E">
      <w:pPr>
        <w:autoSpaceDE w:val="0"/>
        <w:autoSpaceDN w:val="0"/>
        <w:spacing w:before="346" w:after="0" w:line="302" w:lineRule="auto"/>
        <w:ind w:right="64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 мультимедийный проектор</w:t>
      </w:r>
    </w:p>
    <w:p w:rsidR="00585775" w:rsidRDefault="0042455E">
      <w:pPr>
        <w:autoSpaceDE w:val="0"/>
        <w:autoSpaceDN w:val="0"/>
        <w:spacing w:before="262" w:after="0" w:line="300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 xml:space="preserve">Таблицы к учебному материалу 5-9 класс;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Толковые, орфографические, лингвистические словари; </w:t>
      </w:r>
    </w:p>
    <w:p w:rsidR="00585775" w:rsidRDefault="00585775">
      <w:pPr>
        <w:sectPr w:rsidR="0058577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55E" w:rsidRDefault="0042455E"/>
    <w:sectPr w:rsidR="0042455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2CB0"/>
    <w:rsid w:val="0029639D"/>
    <w:rsid w:val="00326F90"/>
    <w:rsid w:val="0042455E"/>
    <w:rsid w:val="0058577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C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C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C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C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42918-96C2-43E7-8FBD-10DC239D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8239</Words>
  <Characters>46965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2022-06-28T07:00:00Z</dcterms:modified>
  <cp:category/>
</cp:coreProperties>
</file>